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99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left"/>
        <w:textAlignment w:val="auto"/>
        <w:outlineLvl w:val="1"/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  <w:t>附件一：</w:t>
      </w:r>
    </w:p>
    <w:p w14:paraId="32CFE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560" w:firstLineChars="200"/>
        <w:jc w:val="center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送审文件清单</w:t>
      </w:r>
    </w:p>
    <w:p w14:paraId="06823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</w:p>
    <w:p w14:paraId="6FFEE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</w:pP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目录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清单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请按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如下格式提供Word版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研究方案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、知情同意书、招募广告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及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提供受试者资料需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明版本号及版本日期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，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按照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项目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实际提交的文件制作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删除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没有的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文件及括号内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备注内容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审查意见将会按照所提供的目录清单制作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所以请保证目录清单及相关的版本号、版本日期无误。</w:t>
      </w:r>
    </w:p>
    <w:p w14:paraId="52C7479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b w:val="0"/>
          <w:bCs/>
          <w:sz w:val="28"/>
          <w:szCs w:val="28"/>
        </w:rPr>
      </w:pPr>
      <w:r>
        <w:rPr>
          <w:rFonts w:ascii="楷体" w:hAnsi="楷体" w:eastAsia="楷体"/>
          <w:b w:val="0"/>
          <w:bCs/>
          <w:sz w:val="28"/>
          <w:szCs w:val="28"/>
        </w:rPr>
        <w:t>送审资料</w:t>
      </w:r>
      <w:r>
        <w:rPr>
          <w:rFonts w:hint="eastAsia" w:ascii="楷体" w:hAnsi="楷体" w:eastAsia="楷体"/>
          <w:b w:val="0"/>
          <w:bCs/>
          <w:sz w:val="28"/>
          <w:szCs w:val="28"/>
        </w:rPr>
        <w:t>根据送审文件清单及</w:t>
      </w:r>
      <w:r>
        <w:rPr>
          <w:rFonts w:ascii="楷体" w:hAnsi="楷体" w:eastAsia="楷体"/>
          <w:b w:val="0"/>
          <w:bCs/>
          <w:sz w:val="28"/>
          <w:szCs w:val="28"/>
        </w:rPr>
        <w:t>要求</w:t>
      </w:r>
      <w:r>
        <w:rPr>
          <w:rFonts w:hint="eastAsia" w:ascii="楷体" w:hAnsi="楷体" w:eastAsia="楷体"/>
          <w:b w:val="0"/>
          <w:bCs/>
          <w:sz w:val="28"/>
          <w:szCs w:val="28"/>
        </w:rPr>
        <w:t>制作成PDF电子版，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  <w:lang w:val="en-US" w:eastAsia="zh-CN"/>
        </w:rPr>
        <w:t>文件名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注明研究项目名称、研究专业及课题负责人；提交</w:t>
      </w:r>
      <w:r>
        <w:rPr>
          <w:rFonts w:hint="eastAsia" w:ascii="楷体" w:hAnsi="楷体" w:eastAsia="楷体"/>
          <w:b w:val="0"/>
          <w:bCs/>
          <w:sz w:val="28"/>
          <w:szCs w:val="28"/>
        </w:rPr>
        <w:t>PDF电子版1份及申请</w:t>
      </w:r>
      <w:r>
        <w:rPr>
          <w:rFonts w:ascii="楷体" w:hAnsi="楷体" w:eastAsia="楷体"/>
          <w:b w:val="0"/>
          <w:bCs/>
          <w:sz w:val="28"/>
          <w:szCs w:val="28"/>
        </w:rPr>
        <w:t>报告原件</w:t>
      </w:r>
      <w:r>
        <w:rPr>
          <w:rFonts w:hint="eastAsia" w:ascii="楷体" w:hAnsi="楷体" w:eastAsia="楷体"/>
          <w:b w:val="0"/>
          <w:bCs/>
          <w:sz w:val="28"/>
          <w:szCs w:val="28"/>
          <w:lang w:val="en-US" w:eastAsia="zh-CN"/>
        </w:rPr>
        <w:t>1份</w:t>
      </w:r>
      <w:r>
        <w:rPr>
          <w:rFonts w:hint="eastAsia" w:ascii="楷体" w:hAnsi="楷体" w:eastAsia="楷体"/>
          <w:b w:val="0"/>
          <w:bCs/>
          <w:sz w:val="28"/>
          <w:szCs w:val="28"/>
        </w:rPr>
        <w:t>。</w:t>
      </w:r>
    </w:p>
    <w:p w14:paraId="55FB3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eastAsia="黑体"/>
          <w:color w:val="000000"/>
          <w:sz w:val="28"/>
          <w:lang w:val="en-US" w:eastAsia="zh-CN"/>
        </w:rPr>
      </w:pPr>
    </w:p>
    <w:p w14:paraId="302F63CA">
      <w:pPr>
        <w:pStyle w:val="1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一、初始审查（省略）</w:t>
      </w:r>
    </w:p>
    <w:p w14:paraId="5DED0308">
      <w:pPr>
        <w:pStyle w:val="11"/>
        <w:bidi w:val="0"/>
        <w:rPr>
          <w:rFonts w:hint="eastAsia"/>
        </w:rPr>
      </w:pPr>
      <w:r>
        <w:rPr>
          <w:rFonts w:hint="eastAsia"/>
        </w:rPr>
        <w:t>二、跟踪审查</w:t>
      </w:r>
    </w:p>
    <w:p w14:paraId="5D56AFAC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（一）修正案审查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 w14:paraId="42260AF0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（二）研究进展报告及研发期间安全性更新报告(DSUR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)</w:t>
      </w:r>
      <w:r>
        <w:rPr>
          <w:rFonts w:hint="eastAsia" w:ascii="宋体" w:hAnsi="宋体" w:eastAsia="宋体" w:cs="宋体"/>
          <w:b/>
          <w:sz w:val="21"/>
          <w:szCs w:val="21"/>
        </w:rPr>
        <w:t>审查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</w:p>
    <w:p w14:paraId="0BD8A2FB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Style w:val="8"/>
          <w:rFonts w:hint="eastAsia" w:ascii="宋体" w:hAnsi="宋体" w:eastAsia="宋体" w:cs="宋体"/>
          <w:spacing w:val="7"/>
          <w:sz w:val="21"/>
          <w:szCs w:val="21"/>
        </w:rPr>
        <w:t>（三）可疑且非预期严重不良反应(SUSAR</w:t>
      </w:r>
      <w:bookmarkStart w:id="0" w:name="_GoBack"/>
      <w:r>
        <w:rPr>
          <w:rStyle w:val="8"/>
          <w:rFonts w:hint="eastAsia" w:ascii="宋体" w:hAnsi="宋体" w:eastAsia="宋体" w:cs="宋体"/>
          <w:spacing w:val="7"/>
          <w:sz w:val="21"/>
          <w:szCs w:val="21"/>
        </w:rPr>
        <w:t>)</w:t>
      </w:r>
      <w:bookmarkEnd w:id="0"/>
      <w:r>
        <w:rPr>
          <w:rFonts w:hint="eastAsia" w:ascii="宋体" w:hAnsi="宋体" w:eastAsia="宋体" w:cs="宋体"/>
          <w:b/>
          <w:sz w:val="21"/>
          <w:szCs w:val="21"/>
        </w:rPr>
        <w:t>审查</w:t>
      </w:r>
      <w:r>
        <w:rPr>
          <w:rFonts w:hint="eastAsia" w:ascii="宋体" w:hAnsi="宋体" w:eastAsia="宋体" w:cs="宋体"/>
          <w:b/>
          <w:sz w:val="21"/>
          <w:szCs w:val="21"/>
        </w:rPr>
        <w:tab/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</w:p>
    <w:p w14:paraId="6F59C5EA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（四）违背方案审查</w:t>
      </w:r>
      <w:r>
        <w:rPr>
          <w:rFonts w:hint="eastAsia" w:ascii="宋体" w:hAnsi="宋体" w:eastAsia="宋体" w:cs="宋体"/>
          <w:b/>
          <w:sz w:val="21"/>
          <w:szCs w:val="21"/>
        </w:rPr>
        <w:tab/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</w:p>
    <w:p w14:paraId="445CD959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（五）暂停/终止研究审查</w:t>
      </w:r>
      <w:r>
        <w:rPr>
          <w:rFonts w:hint="eastAsia" w:ascii="宋体" w:hAnsi="宋体" w:eastAsia="宋体" w:cs="宋体"/>
          <w:b/>
          <w:sz w:val="21"/>
          <w:szCs w:val="21"/>
        </w:rPr>
        <w:tab/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</w:p>
    <w:p w14:paraId="7FE6EE69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（六）研究完成审查</w:t>
      </w:r>
      <w:r>
        <w:rPr>
          <w:rFonts w:hint="eastAsia" w:ascii="宋体" w:hAnsi="宋体" w:eastAsia="宋体" w:cs="宋体"/>
          <w:b/>
          <w:sz w:val="21"/>
          <w:szCs w:val="21"/>
        </w:rPr>
        <w:tab/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</w:p>
    <w:p w14:paraId="66D99F23">
      <w:pPr>
        <w:pStyle w:val="11"/>
        <w:bidi w:val="0"/>
        <w:rPr>
          <w:rFonts w:hint="eastAsia"/>
        </w:rPr>
      </w:pPr>
      <w:r>
        <w:rPr>
          <w:rFonts w:hint="eastAsia"/>
        </w:rPr>
        <w:t>三、复审申请</w:t>
      </w:r>
    </w:p>
    <w:p w14:paraId="75F2A3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b w:val="0"/>
          <w:color w:val="000000"/>
          <w:sz w:val="21"/>
        </w:rPr>
      </w:pPr>
      <w:r>
        <w:rPr>
          <w:rFonts w:hint="eastAsia" w:ascii="Times New Roman" w:hAnsi="Times New Roman" w:eastAsia="宋体" w:cs="宋体"/>
          <w:b w:val="0"/>
          <w:color w:val="000000"/>
          <w:sz w:val="21"/>
        </w:rPr>
        <w:t>复审申请（申请者签名并注明日期）</w:t>
      </w:r>
    </w:p>
    <w:p w14:paraId="233AE4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b w:val="0"/>
          <w:sz w:val="21"/>
          <w:szCs w:val="21"/>
        </w:rPr>
      </w:pPr>
      <w:r>
        <w:rPr>
          <w:rFonts w:hint="eastAsia" w:ascii="Times New Roman" w:hAnsi="Times New Roman" w:eastAsia="宋体" w:cs="宋体"/>
          <w:b w:val="0"/>
          <w:color w:val="000000"/>
          <w:sz w:val="21"/>
        </w:rPr>
        <w:t>修订记录（用列表说明：修订前和修订后的版本号及版本日期、修订的章节、修订前内容、修订后内容、修订的依据或原因）</w:t>
      </w:r>
    </w:p>
    <w:p w14:paraId="1A2F2F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b w:val="0"/>
          <w:color w:val="000000"/>
          <w:sz w:val="21"/>
          <w:szCs w:val="21"/>
        </w:rPr>
      </w:pPr>
      <w:r>
        <w:rPr>
          <w:rFonts w:hint="eastAsia" w:ascii="Times New Roman" w:hAnsi="Times New Roman" w:eastAsia="宋体" w:cs="宋体"/>
          <w:b w:val="0"/>
          <w:color w:val="000000"/>
          <w:sz w:val="21"/>
          <w:szCs w:val="21"/>
        </w:rPr>
        <w:t>修改后的临床研究方案</w:t>
      </w:r>
      <w:r>
        <w:rPr>
          <w:rFonts w:hint="eastAsia" w:ascii="Times New Roman" w:hAnsi="Times New Roman" w:eastAsia="宋体" w:cs="宋体"/>
          <w:b w:val="0"/>
          <w:sz w:val="21"/>
          <w:szCs w:val="21"/>
        </w:rPr>
        <w:t>（方案封页及页眉/页脚</w:t>
      </w:r>
      <w:r>
        <w:rPr>
          <w:rFonts w:hint="eastAsia" w:ascii="Times New Roman" w:hAnsi="Times New Roman" w:eastAsia="宋体" w:cs="宋体"/>
          <w:b w:val="0"/>
          <w:color w:val="000000"/>
          <w:sz w:val="21"/>
          <w:szCs w:val="21"/>
        </w:rPr>
        <w:t>注明版本号/版本日期；封页有</w:t>
      </w:r>
      <w:r>
        <w:rPr>
          <w:rFonts w:hint="eastAsia" w:ascii="Times New Roman" w:hAnsi="Times New Roman" w:eastAsia="宋体" w:cs="宋体"/>
          <w:b w:val="0"/>
          <w:sz w:val="21"/>
          <w:szCs w:val="21"/>
        </w:rPr>
        <w:t>主要研究者签名且申办方盖章</w:t>
      </w:r>
      <w:r>
        <w:rPr>
          <w:rFonts w:hint="eastAsia" w:ascii="Times New Roman" w:hAnsi="Times New Roman" w:eastAsia="宋体" w:cs="宋体"/>
          <w:b w:val="0"/>
          <w:sz w:val="21"/>
          <w:szCs w:val="21"/>
          <w:lang w:eastAsia="zh-CN"/>
        </w:rPr>
        <w:t>）</w:t>
      </w:r>
    </w:p>
    <w:p w14:paraId="7B6A4ED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b w:val="0"/>
          <w:color w:val="000000"/>
          <w:sz w:val="21"/>
        </w:rPr>
      </w:pPr>
      <w:r>
        <w:rPr>
          <w:rFonts w:hint="eastAsia" w:ascii="Times New Roman" w:hAnsi="Times New Roman" w:eastAsia="宋体" w:cs="宋体"/>
          <w:b w:val="0"/>
          <w:color w:val="000000"/>
          <w:sz w:val="21"/>
          <w:szCs w:val="21"/>
        </w:rPr>
        <w:t>修改后的知情同意书（知情同意书</w:t>
      </w:r>
      <w:r>
        <w:rPr>
          <w:rFonts w:hint="eastAsia" w:ascii="Times New Roman" w:hAnsi="Times New Roman" w:eastAsia="宋体" w:cs="宋体"/>
          <w:b w:val="0"/>
          <w:sz w:val="21"/>
          <w:szCs w:val="21"/>
        </w:rPr>
        <w:t>封页及页眉/页脚</w:t>
      </w:r>
      <w:r>
        <w:rPr>
          <w:rFonts w:hint="eastAsia" w:ascii="Times New Roman" w:hAnsi="Times New Roman" w:eastAsia="宋体" w:cs="宋体"/>
          <w:b w:val="0"/>
          <w:color w:val="000000"/>
          <w:sz w:val="21"/>
          <w:szCs w:val="21"/>
        </w:rPr>
        <w:t>注明版本号/版本日期）</w:t>
      </w:r>
    </w:p>
    <w:p w14:paraId="377B50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b w:val="0"/>
          <w:color w:val="000000"/>
          <w:sz w:val="21"/>
        </w:rPr>
      </w:pPr>
      <w:r>
        <w:rPr>
          <w:rFonts w:hint="eastAsia" w:ascii="Times New Roman" w:hAnsi="Times New Roman" w:eastAsia="宋体" w:cs="宋体"/>
          <w:b w:val="0"/>
          <w:color w:val="000000"/>
          <w:sz w:val="21"/>
        </w:rPr>
        <w:t>修订后招募广告或提供受试者的其他资料</w:t>
      </w:r>
    </w:p>
    <w:p w14:paraId="38C41393">
      <w:pPr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br w:type="page"/>
      </w:r>
    </w:p>
    <w:p w14:paraId="158D9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left"/>
        <w:textAlignment w:val="auto"/>
        <w:outlineLvl w:val="1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附件二</w:t>
      </w:r>
    </w:p>
    <w:p w14:paraId="483B1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复审申请表</w:t>
      </w:r>
    </w:p>
    <w:p w14:paraId="34B950CA">
      <w:pPr>
        <w:spacing w:before="200" w:line="240" w:lineRule="exact"/>
        <w:textAlignment w:val="bottom"/>
      </w:pPr>
    </w:p>
    <w:tbl>
      <w:tblPr>
        <w:tblStyle w:val="5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20"/>
        <w:gridCol w:w="6600"/>
      </w:tblGrid>
      <w:tr w14:paraId="1F4508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2220" w:type="dxa"/>
            <w:vAlign w:val="center"/>
          </w:tcPr>
          <w:p w14:paraId="2E738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600" w:type="dxa"/>
            <w:vAlign w:val="center"/>
          </w:tcPr>
          <w:p w14:paraId="12842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06135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2220" w:type="dxa"/>
            <w:vAlign w:val="center"/>
          </w:tcPr>
          <w:p w14:paraId="28739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项目来源</w:t>
            </w:r>
          </w:p>
        </w:tc>
        <w:tc>
          <w:tcPr>
            <w:tcW w:w="6600" w:type="dxa"/>
            <w:vAlign w:val="center"/>
          </w:tcPr>
          <w:p w14:paraId="47086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E0A4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2220" w:type="dxa"/>
            <w:vAlign w:val="center"/>
          </w:tcPr>
          <w:p w14:paraId="3EDC3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研究者</w:t>
            </w:r>
          </w:p>
        </w:tc>
        <w:tc>
          <w:tcPr>
            <w:tcW w:w="6600" w:type="dxa"/>
            <w:vAlign w:val="center"/>
          </w:tcPr>
          <w:p w14:paraId="1CFF8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C0D7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2220" w:type="dxa"/>
            <w:vAlign w:val="center"/>
          </w:tcPr>
          <w:p w14:paraId="386D3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专业科室</w:t>
            </w:r>
          </w:p>
        </w:tc>
        <w:tc>
          <w:tcPr>
            <w:tcW w:w="6600" w:type="dxa"/>
            <w:vAlign w:val="center"/>
          </w:tcPr>
          <w:p w14:paraId="20503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65693483">
      <w:pPr>
        <w:pStyle w:val="11"/>
        <w:bidi w:val="0"/>
        <w:rPr>
          <w:rFonts w:hint="eastAsia"/>
        </w:rPr>
      </w:pPr>
      <w:r>
        <w:rPr>
          <w:rFonts w:hint="eastAsia"/>
        </w:rPr>
        <w:t>一、对伦理审查意见的要求没有异议</w:t>
      </w:r>
    </w:p>
    <w:p w14:paraId="2396EA5C">
      <w:pPr>
        <w:spacing w:line="80" w:lineRule="exact"/>
        <w:textAlignment w:val="bottom"/>
      </w:pPr>
    </w:p>
    <w:tbl>
      <w:tblPr>
        <w:tblStyle w:val="5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820"/>
      </w:tblGrid>
      <w:tr w14:paraId="3FB793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0" w:hRule="atLeast"/>
          <w:jc w:val="center"/>
        </w:trPr>
        <w:tc>
          <w:tcPr>
            <w:tcW w:w="8820" w:type="dxa"/>
            <w:vAlign w:val="top"/>
          </w:tcPr>
          <w:p w14:paraId="2EDAB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伦理审查的要求修正的文件和内容：</w:t>
            </w:r>
          </w:p>
        </w:tc>
      </w:tr>
      <w:tr w14:paraId="44D688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24" w:hRule="atLeast"/>
          <w:jc w:val="center"/>
        </w:trPr>
        <w:tc>
          <w:tcPr>
            <w:tcW w:w="8820" w:type="dxa"/>
            <w:vAlign w:val="top"/>
          </w:tcPr>
          <w:p w14:paraId="430CA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修正的情况：</w:t>
            </w:r>
          </w:p>
        </w:tc>
      </w:tr>
    </w:tbl>
    <w:p w14:paraId="26F49A42">
      <w:pPr>
        <w:pStyle w:val="11"/>
        <w:bidi w:val="0"/>
        <w:rPr>
          <w:b/>
          <w:bCs/>
        </w:rPr>
      </w:pPr>
      <w:r>
        <w:rPr>
          <w:rFonts w:hint="eastAsia"/>
        </w:rPr>
        <w:t>二、对伦理审查意见的要求有不同意见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C778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9444" w:type="dxa"/>
          </w:tcPr>
          <w:p w14:paraId="5F449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伦理审查的意见：</w:t>
            </w:r>
          </w:p>
        </w:tc>
      </w:tr>
      <w:tr w14:paraId="04290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  <w:jc w:val="center"/>
        </w:trPr>
        <w:tc>
          <w:tcPr>
            <w:tcW w:w="9444" w:type="dxa"/>
          </w:tcPr>
          <w:p w14:paraId="36B03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不同的意见：</w:t>
            </w:r>
          </w:p>
        </w:tc>
      </w:tr>
    </w:tbl>
    <w:p w14:paraId="76050466">
      <w:pPr>
        <w:autoSpaceDE w:val="0"/>
        <w:autoSpaceDN w:val="0"/>
        <w:spacing w:before="40" w:line="260" w:lineRule="atLeast"/>
        <w:ind w:left="960"/>
        <w:rPr>
          <w:rFonts w:ascii="DengXian Regular" w:hAnsi="DengXian Regular" w:eastAsia="DengXian Regular" w:cs="DengXian Regular"/>
          <w:color w:val="000000"/>
          <w:sz w:val="20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6"/>
        <w:gridCol w:w="5686"/>
      </w:tblGrid>
      <w:tr w14:paraId="15C36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6" w:type="dxa"/>
            <w:vAlign w:val="center"/>
          </w:tcPr>
          <w:p w14:paraId="1F9B7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研究者签字</w:t>
            </w:r>
          </w:p>
        </w:tc>
        <w:tc>
          <w:tcPr>
            <w:tcW w:w="5686" w:type="dxa"/>
            <w:vAlign w:val="center"/>
          </w:tcPr>
          <w:p w14:paraId="6446B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E9B2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6" w:type="dxa"/>
            <w:vAlign w:val="center"/>
          </w:tcPr>
          <w:p w14:paraId="2A8D4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日  期</w:t>
            </w:r>
          </w:p>
        </w:tc>
        <w:tc>
          <w:tcPr>
            <w:tcW w:w="5686" w:type="dxa"/>
            <w:vAlign w:val="center"/>
          </w:tcPr>
          <w:p w14:paraId="20028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     年     月     日</w:t>
            </w:r>
          </w:p>
        </w:tc>
      </w:tr>
    </w:tbl>
    <w:p w14:paraId="71BE10D7">
      <w:pPr>
        <w:autoSpaceDE w:val="0"/>
        <w:autoSpaceDN w:val="0"/>
        <w:spacing w:line="220" w:lineRule="atLeast"/>
        <w:ind w:left="4440"/>
        <w:rPr>
          <w:rFonts w:ascii="DengXian Regular" w:hAnsi="DengXian Regular" w:eastAsia="DengXian Regular" w:cs="DengXian Regular"/>
          <w:color w:val="000000"/>
          <w:sz w:val="20"/>
        </w:rPr>
      </w:pPr>
    </w:p>
    <w:p w14:paraId="21C61AE0">
      <w:pPr>
        <w:autoSpaceDE w:val="0"/>
        <w:autoSpaceDN w:val="0"/>
        <w:spacing w:line="220" w:lineRule="atLeast"/>
        <w:ind w:left="4440"/>
        <w:rPr>
          <w:rFonts w:ascii="DengXian Regular" w:hAnsi="DengXian Regular" w:eastAsia="DengXian Regular" w:cs="DengXian Regular"/>
          <w:color w:val="000000"/>
          <w:sz w:val="16"/>
        </w:rPr>
      </w:pPr>
    </w:p>
    <w:p w14:paraId="25F92739">
      <w:pPr>
        <w:autoSpaceDE w:val="0"/>
        <w:autoSpaceDN w:val="0"/>
        <w:spacing w:line="220" w:lineRule="atLeast"/>
        <w:ind w:left="4440"/>
        <w:rPr>
          <w:rFonts w:ascii="DengXian Regular" w:hAnsi="DengXian Regular" w:eastAsia="DengXian Regular" w:cs="DengXian Regular"/>
          <w:color w:val="000000"/>
          <w:sz w:val="16"/>
        </w:rPr>
      </w:pPr>
    </w:p>
    <w:p w14:paraId="3B4BC9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 Regular">
    <w:altName w:val="等线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7856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CE081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CE081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8EDA3">
    <w:pPr>
      <w:pStyle w:val="3"/>
      <w:pBdr>
        <w:bottom w:val="single" w:color="auto" w:sz="4" w:space="1"/>
      </w:pBdr>
    </w:pPr>
    <w:r>
      <w:rPr>
        <w:rFonts w:hint="eastAsia"/>
        <w:lang w:val="en-US" w:eastAsia="zh-CN"/>
      </w:rPr>
      <w:t>遵医二附院伦理审查委员会（临床试验）</w:t>
    </w:r>
    <w:r>
      <w:t xml:space="preserve">                                       </w:t>
    </w:r>
    <w:r>
      <w:rPr>
        <w:rFonts w:hint="eastAsia" w:eastAsia="宋体"/>
        <w:lang w:val="en-US" w:eastAsia="zh-CN"/>
      </w:rPr>
      <w:t xml:space="preserve">     复审的SOP</w:t>
    </w:r>
    <w:r>
      <w:rPr>
        <w:rFonts w:hint="eastAsia"/>
        <w:lang w:val="en-US" w:eastAsia="zh-CN"/>
      </w:rPr>
      <w:t>（2.2）</w:t>
    </w:r>
  </w:p>
  <w:p w14:paraId="40E73BB8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C697F2"/>
    <w:multiLevelType w:val="multilevel"/>
    <w:tmpl w:val="9AC697F2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NTk2ZjIwNzg2NGZiYjIzZGI0NTNlMWMyOTlmYWUifQ=="/>
  </w:docVars>
  <w:rsids>
    <w:rsidRoot w:val="00000000"/>
    <w:rsid w:val="03C961E5"/>
    <w:rsid w:val="183B3CB5"/>
    <w:rsid w:val="1A153EDB"/>
    <w:rsid w:val="331D3DF8"/>
    <w:rsid w:val="513D2AE7"/>
    <w:rsid w:val="51F635B0"/>
    <w:rsid w:val="7D872AFA"/>
    <w:rsid w:val="7FC117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paragraph" w:customStyle="1" w:styleId="9">
    <w:name w:val="Table Paragraph"/>
    <w:basedOn w:val="1"/>
    <w:qFormat/>
    <w:uiPriority w:val="1"/>
    <w:pPr>
      <w:spacing w:before="170"/>
      <w:ind w:right="95"/>
      <w:jc w:val="center"/>
    </w:pPr>
    <w:rPr>
      <w:rFonts w:ascii="黑体" w:hAnsi="黑体" w:eastAsia="黑体" w:cs="黑体"/>
      <w:lang w:val="zh-CN" w:bidi="zh-CN"/>
    </w:rPr>
  </w:style>
  <w:style w:type="paragraph" w:customStyle="1" w:styleId="10">
    <w:name w:val="无间隔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GCP标题2"/>
    <w:basedOn w:val="1"/>
    <w:qFormat/>
    <w:uiPriority w:val="0"/>
    <w:pPr>
      <w:spacing w:before="50" w:beforeLines="50" w:line="440" w:lineRule="exact"/>
      <w:ind w:firstLine="420" w:firstLineChars="200"/>
      <w:jc w:val="left"/>
    </w:pPr>
    <w:rPr>
      <w:rFonts w:hint="eastAsia" w:ascii="黑体" w:hAnsi="黑体" w:eastAsia="黑体" w:cs="Times New Roman"/>
      <w:sz w:val="24"/>
      <w:szCs w:val="22"/>
    </w:rPr>
  </w:style>
  <w:style w:type="paragraph" w:customStyle="1" w:styleId="12">
    <w:name w:val="标题 Char Char"/>
    <w:basedOn w:val="1"/>
    <w:autoRedefine/>
    <w:qFormat/>
    <w:uiPriority w:val="0"/>
    <w:pPr>
      <w:jc w:val="center"/>
      <w:outlineLvl w:val="0"/>
    </w:pPr>
    <w:rPr>
      <w:rFonts w:ascii="Arial" w:hAnsi="Arial" w:eastAsia="宋体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606</Characters>
  <Lines>0</Lines>
  <Paragraphs>0</Paragraphs>
  <TotalTime>3</TotalTime>
  <ScaleCrop>false</ScaleCrop>
  <LinksUpToDate>false</LinksUpToDate>
  <CharactersWithSpaces>613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twit</cp:lastModifiedBy>
  <cp:lastPrinted>2023-05-17T08:30:00Z</cp:lastPrinted>
  <dcterms:modified xsi:type="dcterms:W3CDTF">2025-05-21T01:37:58Z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81190F2BDCF44D8AB36606EEB949AB70_13</vt:lpwstr>
  </property>
  <property fmtid="{D5CDD505-2E9C-101B-9397-08002B2CF9AE}" pid="4" name="KSOTemplateDocerSaveRecord">
    <vt:lpwstr>eyJoZGlkIjoiZDExMDcxYmM2NmFkYmIyMzJlN2Q0OGQwMjg3ODJkMGYiLCJ1c2VySWQiOiIyNjczMjA1MDUifQ==</vt:lpwstr>
  </property>
</Properties>
</file>