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39F26">
      <w:pPr>
        <w:pStyle w:val="2"/>
        <w:jc w:val="center"/>
        <w:rPr>
          <w:rFonts w:hint="eastAsia" w:ascii="Times New Roman" w:hAnsi="Times New Roman" w:eastAsia="黑体" w:cs="黑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黑体"/>
          <w:bCs/>
          <w:color w:val="000000"/>
          <w:sz w:val="28"/>
          <w:szCs w:val="28"/>
          <w:lang w:val="en-US" w:eastAsia="zh-CN"/>
        </w:rPr>
        <w:t>伦理审查会项目汇报PPT提纲</w:t>
      </w:r>
    </w:p>
    <w:p w14:paraId="25C966F2">
      <w:pPr>
        <w:pStyle w:val="2"/>
        <w:spacing w:line="360" w:lineRule="auto"/>
        <w:rPr>
          <w:rFonts w:hint="eastAsia" w:ascii="Times New Roman" w:hAnsi="Times New Roman" w:cs="Times New Roman"/>
          <w:bCs/>
          <w:color w:val="000000"/>
        </w:rPr>
      </w:pPr>
      <w:r>
        <w:rPr>
          <w:rFonts w:hint="eastAsia" w:ascii="Times New Roman" w:hAnsi="Times New Roman" w:cs="Times New Roman"/>
          <w:bCs/>
          <w:color w:val="000000"/>
        </w:rPr>
        <w:t>一、初始审查汇报内容：（</w:t>
      </w:r>
      <w:r>
        <w:rPr>
          <w:rFonts w:hint="eastAsia" w:ascii="Times New Roman" w:hAnsi="Times New Roman" w:cs="Times New Roman"/>
          <w:bCs/>
          <w:color w:val="000000"/>
          <w:lang w:val="en-US" w:eastAsia="zh-CN"/>
        </w:rPr>
        <w:t>10</w:t>
      </w:r>
      <w:r>
        <w:rPr>
          <w:rFonts w:hint="eastAsia" w:ascii="Times New Roman" w:hAnsi="Times New Roman" w:cs="Times New Roman"/>
          <w:bCs/>
          <w:color w:val="000000"/>
        </w:rPr>
        <w:t>分钟左右）</w:t>
      </w:r>
    </w:p>
    <w:p w14:paraId="7063C280">
      <w:pPr>
        <w:pStyle w:val="2"/>
        <w:spacing w:line="360" w:lineRule="auto"/>
        <w:rPr>
          <w:rFonts w:hint="eastAsia" w:ascii="Times New Roman" w:hAnsi="Times New Roman"/>
          <w:bCs/>
          <w:color w:val="000000"/>
        </w:rPr>
      </w:pPr>
      <w:r>
        <w:rPr>
          <w:rFonts w:hint="eastAsia" w:ascii="Times New Roman" w:hAnsi="Times New Roman" w:cs="Times New Roman"/>
          <w:bCs/>
          <w:color w:val="000000"/>
          <w:kern w:val="0"/>
        </w:rPr>
        <w:t>（一）研究者简历</w:t>
      </w:r>
      <w:r>
        <w:rPr>
          <w:rFonts w:hint="eastAsia" w:ascii="Times New Roman" w:hAnsi="Times New Roman" w:cs="Times New Roman"/>
          <w:bCs/>
          <w:color w:val="000000"/>
          <w:kern w:val="0"/>
          <w:lang w:eastAsia="zh-CN"/>
        </w:rPr>
        <w:t>：</w:t>
      </w:r>
    </w:p>
    <w:p w14:paraId="46C90D2C">
      <w:pPr>
        <w:pStyle w:val="2"/>
        <w:spacing w:line="360" w:lineRule="auto"/>
        <w:ind w:firstLine="420" w:firstLineChars="200"/>
        <w:rPr>
          <w:rFonts w:hint="eastAsia" w:ascii="Times New Roman" w:hAnsi="Times New Roman"/>
          <w:bCs/>
          <w:color w:val="000000"/>
        </w:rPr>
      </w:pPr>
      <w:r>
        <w:rPr>
          <w:rFonts w:hint="eastAsia" w:ascii="Times New Roman" w:hAnsi="Times New Roman"/>
          <w:bCs/>
          <w:color w:val="000000"/>
        </w:rPr>
        <w:t>1.主要研究者个人信息、专业工作经历、GCP教育和培训经历</w:t>
      </w:r>
    </w:p>
    <w:p w14:paraId="70A0B81B">
      <w:pPr>
        <w:pStyle w:val="2"/>
        <w:spacing w:line="360" w:lineRule="auto"/>
        <w:ind w:firstLine="420" w:firstLineChars="200"/>
        <w:rPr>
          <w:rFonts w:hint="eastAsia" w:ascii="Times New Roman" w:hAnsi="Times New Roman"/>
          <w:bCs/>
          <w:color w:val="000000"/>
        </w:rPr>
      </w:pPr>
      <w:r>
        <w:rPr>
          <w:rFonts w:hint="eastAsia" w:ascii="Times New Roman" w:hAnsi="Times New Roman"/>
          <w:bCs/>
          <w:color w:val="000000"/>
        </w:rPr>
        <w:t>2.主要研究者参与的临床试验项目和主要研究经历（在研的和三年内已结题的项目列表及进度）</w:t>
      </w:r>
    </w:p>
    <w:p w14:paraId="1A8F8CE5">
      <w:pPr>
        <w:pStyle w:val="2"/>
        <w:spacing w:line="360" w:lineRule="auto"/>
        <w:ind w:firstLine="420" w:firstLineChars="200"/>
        <w:rPr>
          <w:rFonts w:hint="eastAsia" w:ascii="Times New Roman" w:hAnsi="Times New Roman"/>
          <w:bCs/>
        </w:rPr>
      </w:pPr>
      <w:r>
        <w:rPr>
          <w:rFonts w:hint="eastAsia" w:ascii="Times New Roman" w:hAnsi="Times New Roman"/>
          <w:bCs/>
        </w:rPr>
        <w:t>3.研究者团队组成、分工及GCP培训教育经历</w:t>
      </w:r>
    </w:p>
    <w:p w14:paraId="05340274">
      <w:pPr>
        <w:pStyle w:val="2"/>
        <w:spacing w:line="360" w:lineRule="auto"/>
        <w:ind w:firstLine="420" w:firstLineChars="200"/>
        <w:rPr>
          <w:rFonts w:hint="eastAsia" w:ascii="Times New Roman" w:hAnsi="Times New Roman"/>
          <w:bCs/>
        </w:rPr>
      </w:pPr>
      <w:r>
        <w:rPr>
          <w:rFonts w:hint="eastAsia" w:ascii="Times New Roman" w:hAnsi="Times New Roman"/>
          <w:bCs/>
        </w:rPr>
        <w:t>4.团队成员目前参与的临床试验项目情况</w:t>
      </w:r>
    </w:p>
    <w:p w14:paraId="63F3029A">
      <w:pPr>
        <w:pStyle w:val="2"/>
        <w:spacing w:line="360" w:lineRule="auto"/>
        <w:rPr>
          <w:rFonts w:hint="eastAsia" w:ascii="Times New Roman" w:hAnsi="Times New Roman" w:cs="Times New Roman"/>
          <w:bCs/>
          <w:kern w:val="0"/>
        </w:rPr>
      </w:pPr>
      <w:r>
        <w:rPr>
          <w:rFonts w:hint="eastAsia" w:ascii="Times New Roman" w:hAnsi="Times New Roman" w:cs="Times New Roman"/>
          <w:bCs/>
        </w:rPr>
        <w:t>（二</w:t>
      </w:r>
      <w:r>
        <w:rPr>
          <w:rFonts w:hint="eastAsia" w:ascii="Times New Roman" w:hAnsi="Times New Roman" w:cs="Times New Roman"/>
          <w:bCs/>
          <w:kern w:val="0"/>
        </w:rPr>
        <w:t>）项目背景信息</w:t>
      </w:r>
    </w:p>
    <w:p w14:paraId="36D8BE28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/>
          <w:bCs/>
          <w:kern w:val="0"/>
        </w:rPr>
      </w:pPr>
      <w:r>
        <w:rPr>
          <w:rFonts w:hint="eastAsia" w:ascii="Times New Roman" w:hAnsi="Times New Roman" w:cs="Times New Roman"/>
          <w:bCs/>
          <w:kern w:val="0"/>
        </w:rPr>
        <w:t>1.研究背景及国内外临床研究现状</w:t>
      </w:r>
    </w:p>
    <w:p w14:paraId="5621958F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Cs/>
          <w:iCs/>
        </w:rPr>
      </w:pPr>
      <w:r>
        <w:rPr>
          <w:rFonts w:hint="eastAsia" w:ascii="Times New Roman" w:hAnsi="Times New Roman" w:cs="Times New Roman"/>
          <w:bCs/>
          <w:kern w:val="0"/>
        </w:rPr>
        <w:t>2.研究用药物介绍</w:t>
      </w:r>
      <w:r>
        <w:rPr>
          <w:rFonts w:hint="eastAsia" w:ascii="Times New Roman" w:hAnsi="Times New Roman" w:cs="Times New Roman"/>
          <w:bCs/>
          <w:kern w:val="0"/>
          <w:lang w:eastAsia="zh-CN"/>
        </w:rPr>
        <w:t>：</w:t>
      </w:r>
      <w:r>
        <w:rPr>
          <w:rFonts w:hint="eastAsia" w:ascii="Times New Roman" w:hAnsi="Times New Roman" w:cs="Times New Roman"/>
          <w:bCs/>
          <w:lang w:val="en-US" w:eastAsia="zh-CN"/>
        </w:rPr>
        <w:t>作用机制</w:t>
      </w:r>
      <w:r>
        <w:rPr>
          <w:rFonts w:hint="eastAsia"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药代动力学</w:t>
      </w:r>
      <w:r>
        <w:rPr>
          <w:rFonts w:hint="eastAsia" w:ascii="Times New Roman" w:hAnsi="Times New Roman" w:cs="Times New Roman"/>
          <w:bCs/>
        </w:rPr>
        <w:t>、</w:t>
      </w:r>
      <w:r>
        <w:rPr>
          <w:rFonts w:hint="eastAsia" w:ascii="Times New Roman" w:hAnsi="Times New Roman" w:cs="Times New Roman"/>
          <w:bCs/>
          <w:lang w:val="en-US" w:eastAsia="zh-CN"/>
        </w:rPr>
        <w:t>毒理学</w:t>
      </w:r>
      <w:r>
        <w:rPr>
          <w:rFonts w:hint="eastAsia" w:ascii="Times New Roman" w:hAnsi="Times New Roman" w:cs="Times New Roman"/>
          <w:bCs/>
        </w:rPr>
        <w:t>、</w:t>
      </w:r>
      <w:r>
        <w:rPr>
          <w:rFonts w:ascii="Times New Roman" w:hAnsi="Times New Roman" w:cs="Times New Roman"/>
          <w:bCs/>
        </w:rPr>
        <w:t>前期研究安全性及药效结果（包括临床</w:t>
      </w:r>
      <w:r>
        <w:rPr>
          <w:rFonts w:hint="default" w:ascii="Times New Roman" w:hAnsi="Times New Roman" w:eastAsia="微软雅黑" w:cs="Times New Roman"/>
          <w:bCs/>
        </w:rPr>
        <w:t>Ⅰ</w:t>
      </w:r>
      <w:r>
        <w:rPr>
          <w:rFonts w:ascii="Times New Roman" w:hAnsi="Times New Roman" w:cs="Times New Roman"/>
          <w:bCs/>
        </w:rPr>
        <w:t>-</w:t>
      </w:r>
      <w:r>
        <w:rPr>
          <w:rFonts w:hint="default" w:ascii="Times New Roman" w:hAnsi="Times New Roman" w:eastAsia="微软雅黑" w:cs="Times New Roman"/>
          <w:bCs/>
          <w:lang w:eastAsia="zh-CN"/>
        </w:rPr>
        <w:t>Ⅳ</w:t>
      </w:r>
      <w:r>
        <w:rPr>
          <w:rFonts w:hint="eastAsia" w:ascii="Times New Roman" w:hAnsi="Times New Roman" w:cs="Times New Roman"/>
          <w:bCs/>
          <w:lang w:eastAsia="zh-CN"/>
        </w:rPr>
        <w:t>期</w:t>
      </w:r>
      <w:r>
        <w:rPr>
          <w:rFonts w:ascii="Times New Roman" w:hAnsi="Times New Roman" w:cs="Times New Roman"/>
          <w:bCs/>
        </w:rPr>
        <w:t>等）</w:t>
      </w:r>
    </w:p>
    <w:p w14:paraId="747B217C">
      <w:pPr>
        <w:pStyle w:val="2"/>
        <w:spacing w:line="360" w:lineRule="auto"/>
        <w:rPr>
          <w:rFonts w:hint="eastAsia" w:ascii="Times New Roman" w:hAnsi="Times New Roman" w:cs="Times New Roman"/>
          <w:bCs/>
          <w:kern w:val="0"/>
        </w:rPr>
      </w:pPr>
      <w:r>
        <w:rPr>
          <w:rFonts w:hint="eastAsia" w:ascii="Times New Roman" w:hAnsi="Times New Roman" w:cs="Times New Roman"/>
          <w:bCs/>
          <w:kern w:val="0"/>
        </w:rPr>
        <w:t>（三）研究方案概述</w:t>
      </w:r>
    </w:p>
    <w:p w14:paraId="40D22F92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/>
          <w:bCs/>
          <w:kern w:val="0"/>
        </w:rPr>
      </w:pPr>
      <w:r>
        <w:rPr>
          <w:rFonts w:hint="eastAsia" w:ascii="Times New Roman" w:hAnsi="Times New Roman" w:cs="Times New Roman"/>
          <w:bCs/>
        </w:rPr>
        <w:t>1.</w:t>
      </w:r>
      <w:r>
        <w:rPr>
          <w:rFonts w:ascii="Times New Roman" w:hAnsi="Times New Roman" w:cs="Times New Roman"/>
          <w:bCs/>
        </w:rPr>
        <w:t>研究目的</w:t>
      </w:r>
    </w:p>
    <w:p w14:paraId="390B09C3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/>
          <w:bCs/>
          <w:kern w:val="0"/>
        </w:rPr>
      </w:pPr>
      <w:r>
        <w:rPr>
          <w:rFonts w:hint="eastAsia" w:ascii="Times New Roman" w:hAnsi="Times New Roman" w:cs="Times New Roman"/>
          <w:bCs/>
        </w:rPr>
        <w:t>2.研究设计</w:t>
      </w:r>
    </w:p>
    <w:p w14:paraId="0E7DA38D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/>
          <w:bCs/>
          <w:kern w:val="0"/>
        </w:rPr>
      </w:pPr>
      <w:r>
        <w:rPr>
          <w:rFonts w:hint="eastAsia" w:ascii="Times New Roman" w:hAnsi="Times New Roman" w:cs="Times New Roman"/>
          <w:bCs/>
        </w:rPr>
        <w:t>受试者例数、研究持续时间、随访次数、入选/排除标准、分组情况、对照组（安慰剂或药物或其他干预措施）、药物剂量及给药方式、器械使用方式、研究流程、安全性及有效性评价标准、是否有中期分析或数据安全监察委员会、结果指标、保护数据机密性、应急预案等。</w:t>
      </w:r>
    </w:p>
    <w:p w14:paraId="4281BD18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/>
          <w:bCs/>
          <w:kern w:val="0"/>
        </w:rPr>
      </w:pPr>
      <w:r>
        <w:rPr>
          <w:rFonts w:hint="eastAsia" w:ascii="Times New Roman" w:hAnsi="Times New Roman" w:cs="Times New Roman"/>
          <w:bCs/>
        </w:rPr>
        <w:t>注意，方案中如涉及下列内容必须说明</w:t>
      </w:r>
      <w:r>
        <w:rPr>
          <w:rFonts w:hint="eastAsia" w:ascii="Times New Roman" w:hAnsi="Times New Roman" w:cs="Times New Roman"/>
          <w:bCs/>
          <w:lang w:eastAsia="zh-CN"/>
        </w:rPr>
        <w:t>：</w:t>
      </w:r>
      <w:r>
        <w:rPr>
          <w:rFonts w:hint="eastAsia" w:ascii="Times New Roman" w:hAnsi="Times New Roman" w:cs="Times New Roman"/>
          <w:bCs/>
        </w:rPr>
        <w:t xml:space="preserve"> </w:t>
      </w:r>
    </w:p>
    <w:p w14:paraId="3C377049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/>
          <w:bCs/>
          <w:kern w:val="0"/>
        </w:rPr>
      </w:pPr>
      <w:r>
        <w:rPr>
          <w:rFonts w:hint="eastAsia" w:ascii="Times New Roman" w:hAnsi="Times New Roman" w:cs="Times New Roman"/>
          <w:bCs/>
        </w:rPr>
        <w:t>a.受试者人数及该受试人群是否满足研究目的要求？</w:t>
      </w:r>
    </w:p>
    <w:p w14:paraId="0EE689A6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/>
          <w:bCs/>
          <w:kern w:val="0"/>
        </w:rPr>
      </w:pPr>
      <w:r>
        <w:rPr>
          <w:rFonts w:hint="eastAsia" w:ascii="Times New Roman" w:hAnsi="Times New Roman" w:cs="Times New Roman"/>
          <w:bCs/>
        </w:rPr>
        <w:t>b.是否排除了高风险人群？</w:t>
      </w:r>
    </w:p>
    <w:p w14:paraId="06DC8AFE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/>
          <w:bCs/>
          <w:kern w:val="0"/>
        </w:rPr>
      </w:pPr>
      <w:r>
        <w:rPr>
          <w:rFonts w:hint="eastAsia" w:ascii="Times New Roman" w:hAnsi="Times New Roman" w:cs="Times New Roman"/>
          <w:bCs/>
        </w:rPr>
        <w:t>c.是否排除了干扰因素？</w:t>
      </w:r>
    </w:p>
    <w:p w14:paraId="348E5FCC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/>
          <w:bCs/>
          <w:kern w:val="0"/>
        </w:rPr>
      </w:pPr>
      <w:r>
        <w:rPr>
          <w:rFonts w:hint="eastAsia" w:ascii="Times New Roman" w:hAnsi="Times New Roman" w:cs="Times New Roman"/>
          <w:bCs/>
        </w:rPr>
        <w:t>d.受试者选择是否公平？</w:t>
      </w:r>
    </w:p>
    <w:p w14:paraId="06618687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/>
          <w:bCs/>
          <w:kern w:val="0"/>
        </w:rPr>
      </w:pPr>
      <w:r>
        <w:rPr>
          <w:rFonts w:hint="eastAsia" w:ascii="Times New Roman" w:hAnsi="Times New Roman" w:cs="Times New Roman"/>
          <w:bCs/>
        </w:rPr>
        <w:t>e.对照组选择是否合理？</w:t>
      </w:r>
      <w:r>
        <w:rPr>
          <w:rFonts w:ascii="Times New Roman" w:hAnsi="Times New Roman" w:cs="Times New Roman"/>
          <w:bCs/>
        </w:rPr>
        <w:t>1）安慰剂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>2）药物或其他干预措施</w:t>
      </w:r>
    </w:p>
    <w:p w14:paraId="2BA77D17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/>
          <w:bCs/>
          <w:kern w:val="0"/>
        </w:rPr>
      </w:pPr>
      <w:r>
        <w:rPr>
          <w:rFonts w:hint="eastAsia" w:ascii="Times New Roman" w:hAnsi="Times New Roman" w:cs="Times New Roman"/>
          <w:bCs/>
        </w:rPr>
        <w:t>f.如果存在洗脱期，是否对受试者造成风险，如何避免或控制？</w:t>
      </w:r>
    </w:p>
    <w:p w14:paraId="07AE529B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Cs/>
        </w:rPr>
      </w:pPr>
      <w:r>
        <w:rPr>
          <w:rFonts w:hint="eastAsia" w:ascii="Times New Roman" w:hAnsi="Times New Roman" w:cs="Times New Roman"/>
          <w:bCs/>
        </w:rPr>
        <w:t>g.研究中对受试者是否可能造成风险（生理及心理等），如侵入性检查，涉及隐私问题等。</w:t>
      </w:r>
    </w:p>
    <w:p w14:paraId="6D59B17D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/>
          <w:bCs/>
          <w:kern w:val="0"/>
        </w:rPr>
      </w:pPr>
      <w:r>
        <w:rPr>
          <w:rFonts w:hint="eastAsia" w:ascii="Times New Roman" w:hAnsi="Times New Roman" w:cs="Times New Roman"/>
          <w:bCs/>
        </w:rPr>
        <w:t>h.避免/控制风险的措施？</w:t>
      </w:r>
    </w:p>
    <w:p w14:paraId="5931E0F4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/>
          <w:bCs/>
          <w:kern w:val="0"/>
        </w:rPr>
      </w:pPr>
      <w:r>
        <w:rPr>
          <w:rFonts w:hint="eastAsia" w:ascii="Times New Roman" w:hAnsi="Times New Roman" w:cs="Times New Roman"/>
          <w:bCs/>
        </w:rPr>
        <w:t>i.随访/监测，退出/终止研究标准？</w:t>
      </w:r>
    </w:p>
    <w:p w14:paraId="3DB3305C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/>
          <w:bCs/>
          <w:kern w:val="0"/>
        </w:rPr>
      </w:pPr>
      <w:r>
        <w:rPr>
          <w:rFonts w:hint="eastAsia" w:ascii="Times New Roman" w:hAnsi="Times New Roman" w:cs="Times New Roman"/>
          <w:bCs/>
        </w:rPr>
        <w:t>j.如何保证双盲双模拟？</w:t>
      </w:r>
    </w:p>
    <w:p w14:paraId="43E56701">
      <w:pPr>
        <w:pStyle w:val="2"/>
        <w:spacing w:line="360" w:lineRule="auto"/>
        <w:ind w:firstLine="411" w:firstLineChars="196"/>
        <w:rPr>
          <w:rFonts w:hint="eastAsia" w:ascii="Times New Roman" w:hAnsi="Times New Roman" w:cs="Times New Roman"/>
          <w:b/>
          <w:bCs/>
          <w:kern w:val="0"/>
        </w:rPr>
      </w:pPr>
      <w:r>
        <w:rPr>
          <w:rFonts w:hint="eastAsia" w:ascii="Times New Roman" w:hAnsi="Times New Roman" w:cs="Times New Roman"/>
          <w:bCs/>
        </w:rPr>
        <w:t>k</w:t>
      </w:r>
      <w:r>
        <w:rPr>
          <w:rFonts w:ascii="Times New Roman" w:hAnsi="Times New Roman" w:cs="Times New Roman"/>
          <w:bCs/>
        </w:rPr>
        <w:t>.数据</w:t>
      </w:r>
      <w:r>
        <w:rPr>
          <w:rFonts w:hint="eastAsia" w:ascii="Times New Roman" w:hAnsi="Times New Roman" w:cs="Times New Roman"/>
          <w:bCs/>
          <w:lang w:eastAsia="zh-CN"/>
        </w:rPr>
        <w:t>－</w:t>
      </w:r>
      <w:r>
        <w:rPr>
          <w:rFonts w:hint="eastAsia" w:ascii="Times New Roman" w:hAnsi="Times New Roman"/>
        </w:rPr>
        <w:t>安全</w:t>
      </w:r>
      <w:bookmarkStart w:id="0" w:name="_GoBack"/>
      <w:bookmarkEnd w:id="0"/>
      <w:r>
        <w:rPr>
          <w:rFonts w:hint="eastAsia" w:ascii="Times New Roman" w:hAnsi="Times New Roman"/>
        </w:rPr>
        <w:t>性及有效性评价标准</w:t>
      </w:r>
    </w:p>
    <w:p w14:paraId="4CC14771">
      <w:pPr>
        <w:spacing w:line="360" w:lineRule="auto"/>
        <w:rPr>
          <w:rFonts w:hint="eastAsia" w:ascii="Times New Roman" w:hAnsi="Times New Roman" w:eastAsia="宋体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bCs/>
          <w:sz w:val="21"/>
          <w:szCs w:val="21"/>
        </w:rPr>
        <w:t>（四）知情同意</w:t>
      </w:r>
    </w:p>
    <w:p w14:paraId="42B165AF">
      <w:pPr>
        <w:spacing w:line="360" w:lineRule="auto"/>
        <w:ind w:firstLine="420" w:firstLineChars="200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包括但不限于下列内容：研究简介、研究目的、研究过程、受试者权利和义务、自愿与隐私原则、风险与获益、</w:t>
      </w:r>
      <w:r>
        <w:rPr>
          <w:rFonts w:hint="eastAsia" w:ascii="Times New Roman" w:hAnsi="Times New Roman"/>
          <w:sz w:val="21"/>
          <w:szCs w:val="21"/>
        </w:rPr>
        <w:t>不良事件及严重不良事件的处理和补偿、</w:t>
      </w:r>
      <w:r>
        <w:rPr>
          <w:rFonts w:hint="eastAsia" w:ascii="Times New Roman" w:hAnsi="Times New Roman"/>
          <w:sz w:val="21"/>
          <w:szCs w:val="21"/>
        </w:rPr>
        <w:t>保险、研究医生有效联系方式及投诉途径等</w:t>
      </w:r>
    </w:p>
    <w:p w14:paraId="2ECF62B6">
      <w:pPr>
        <w:pStyle w:val="2"/>
        <w:spacing w:line="360" w:lineRule="auto"/>
        <w:rPr>
          <w:rFonts w:hint="eastAsia" w:ascii="Times New Roman" w:hAnsi="Times New Roman" w:cs="Times New Roman"/>
          <w:bCs/>
          <w:kern w:val="0"/>
        </w:rPr>
      </w:pPr>
      <w:r>
        <w:rPr>
          <w:rFonts w:hint="eastAsia" w:ascii="Times New Roman" w:hAnsi="Times New Roman" w:cs="Times New Roman"/>
          <w:bCs/>
          <w:kern w:val="0"/>
        </w:rPr>
        <w:t>（五）本院研究情况</w:t>
      </w:r>
    </w:p>
    <w:p w14:paraId="7920D50E">
      <w:pPr>
        <w:spacing w:line="360" w:lineRule="auto"/>
        <w:ind w:firstLine="480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1.我院受试者招募方式及招募广告内容</w:t>
      </w:r>
    </w:p>
    <w:p w14:paraId="5D2052C3">
      <w:pPr>
        <w:spacing w:line="360" w:lineRule="auto"/>
        <w:ind w:firstLine="480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2.</w:t>
      </w:r>
      <w:r>
        <w:rPr>
          <w:rFonts w:hint="eastAsia" w:ascii="Times New Roman" w:hAnsi="Times New Roman"/>
          <w:sz w:val="21"/>
          <w:szCs w:val="21"/>
        </w:rPr>
        <w:t>计划持续时间及开展例数</w:t>
      </w:r>
    </w:p>
    <w:p w14:paraId="4323F5EB">
      <w:pPr>
        <w:pStyle w:val="2"/>
        <w:spacing w:line="360" w:lineRule="auto"/>
        <w:ind w:firstLine="495"/>
        <w:rPr>
          <w:rFonts w:hint="eastAsia" w:ascii="Times New Roman" w:hAnsi="Times New Roman"/>
          <w:kern w:val="0"/>
        </w:rPr>
      </w:pPr>
      <w:r>
        <w:rPr>
          <w:rFonts w:hint="eastAsia" w:ascii="Times New Roman" w:hAnsi="Times New Roman"/>
        </w:rPr>
        <w:t>3.</w:t>
      </w:r>
      <w:r>
        <w:rPr>
          <w:rFonts w:hint="eastAsia" w:ascii="Times New Roman" w:hAnsi="Times New Roman"/>
          <w:kern w:val="0"/>
        </w:rPr>
        <w:t>受试者预期风险与获益的评估</w:t>
      </w:r>
    </w:p>
    <w:p w14:paraId="5479928D">
      <w:pPr>
        <w:pStyle w:val="2"/>
        <w:spacing w:line="360" w:lineRule="auto"/>
        <w:rPr>
          <w:rFonts w:hint="eastAsia" w:ascii="Times New Roman" w:hAnsi="Times New Roman"/>
          <w:kern w:val="0"/>
        </w:rPr>
      </w:pPr>
    </w:p>
    <w:p w14:paraId="7CD0DAF2">
      <w:pPr>
        <w:pStyle w:val="2"/>
        <w:spacing w:line="360" w:lineRule="auto"/>
        <w:rPr>
          <w:rFonts w:hint="eastAsia" w:ascii="Times New Roman" w:hAnsi="Times New Roman"/>
          <w:kern w:val="0"/>
        </w:rPr>
      </w:pPr>
      <w:r>
        <w:rPr>
          <w:rFonts w:hint="eastAsia" w:ascii="Times New Roman" w:hAnsi="Times New Roman"/>
          <w:kern w:val="0"/>
        </w:rPr>
        <w:t>二、修正案审查汇报内容：（</w:t>
      </w:r>
      <w:r>
        <w:rPr>
          <w:rFonts w:hint="eastAsia" w:ascii="Times New Roman" w:hAnsi="Times New Roman"/>
          <w:kern w:val="0"/>
          <w:lang w:val="en-US" w:eastAsia="zh-CN"/>
        </w:rPr>
        <w:t>3</w:t>
      </w:r>
      <w:r>
        <w:rPr>
          <w:rFonts w:hint="eastAsia" w:ascii="Times New Roman" w:hAnsi="Times New Roman"/>
          <w:kern w:val="0"/>
        </w:rPr>
        <w:t>分钟）</w:t>
      </w:r>
    </w:p>
    <w:p w14:paraId="3F0FE602">
      <w:pPr>
        <w:pStyle w:val="2"/>
        <w:spacing w:line="360" w:lineRule="auto"/>
        <w:rPr>
          <w:rFonts w:hint="eastAsia" w:ascii="Times New Roman" w:hAnsi="Times New Roman"/>
          <w:kern w:val="0"/>
        </w:rPr>
      </w:pPr>
      <w:r>
        <w:rPr>
          <w:rFonts w:hint="eastAsia" w:ascii="Times New Roman" w:hAnsi="Times New Roman"/>
          <w:kern w:val="0"/>
        </w:rPr>
        <w:t xml:space="preserve">    </w:t>
      </w:r>
      <w:r>
        <w:rPr>
          <w:rFonts w:hint="eastAsia" w:ascii="Times New Roman" w:hAnsi="Times New Roman"/>
        </w:rPr>
        <w:t>修改的目的、修改的内容、修改的科学依据、是否增加受试者的风险及试验持续时间或花费等。</w:t>
      </w:r>
    </w:p>
    <w:p w14:paraId="09D0883C">
      <w:pPr>
        <w:pStyle w:val="2"/>
        <w:spacing w:line="360" w:lineRule="auto"/>
        <w:rPr>
          <w:rFonts w:hint="eastAsia" w:ascii="Times New Roman" w:hAnsi="Times New Roman"/>
          <w:kern w:val="0"/>
        </w:rPr>
      </w:pPr>
    </w:p>
    <w:p w14:paraId="0ACAB51E">
      <w:pPr>
        <w:pStyle w:val="2"/>
        <w:spacing w:line="360" w:lineRule="auto"/>
        <w:rPr>
          <w:rFonts w:hint="eastAsia" w:ascii="Times New Roman" w:hAnsi="Times New Roman"/>
          <w:kern w:val="0"/>
        </w:rPr>
      </w:pPr>
      <w:r>
        <w:rPr>
          <w:rFonts w:hint="eastAsia" w:ascii="Times New Roman" w:hAnsi="Times New Roman"/>
          <w:kern w:val="0"/>
        </w:rPr>
        <w:t>三、跟踪审查及复查汇报内容：（</w:t>
      </w:r>
      <w:r>
        <w:rPr>
          <w:rFonts w:hint="eastAsia" w:ascii="Times New Roman" w:hAnsi="Times New Roman"/>
          <w:kern w:val="0"/>
          <w:lang w:val="en-US" w:eastAsia="zh-CN"/>
        </w:rPr>
        <w:t>3</w:t>
      </w:r>
      <w:r>
        <w:rPr>
          <w:rFonts w:hint="eastAsia" w:ascii="Times New Roman" w:hAnsi="Times New Roman"/>
          <w:kern w:val="0"/>
        </w:rPr>
        <w:t>分钟）</w:t>
      </w:r>
    </w:p>
    <w:p w14:paraId="0072F6E3">
      <w:pPr>
        <w:pStyle w:val="2"/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  <w:kern w:val="0"/>
        </w:rPr>
        <w:t xml:space="preserve">    </w:t>
      </w:r>
      <w:r>
        <w:rPr>
          <w:rFonts w:hint="eastAsia" w:ascii="Times New Roman" w:hAnsi="Times New Roman"/>
        </w:rPr>
        <w:t>按照申请报告陈述内容。</w:t>
      </w: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ngsana New">
    <w:altName w:val="Microsoft Sans Serif"/>
    <w:panose1 w:val="02020603050405020304"/>
    <w:charset w:val="00"/>
    <w:family w:val="roman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9685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CE96CF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5CE96CF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2108A">
    <w:pPr>
      <w:pBdr>
        <w:bottom w:val="single" w:color="auto" w:sz="4" w:space="0"/>
      </w:pBdr>
      <w:jc w:val="both"/>
      <w:rPr>
        <w:rFonts w:hint="default" w:ascii="宋体" w:hAnsi="宋体" w:eastAsia="宋体"/>
        <w:b/>
        <w:color w:val="000000"/>
        <w:sz w:val="18"/>
        <w:szCs w:val="18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mOGExMzNkNjZjYzAwOTk2MDkzZTQ1MTBiYjYzY2YifQ=="/>
  </w:docVars>
  <w:rsids>
    <w:rsidRoot w:val="00454F54"/>
    <w:rsid w:val="00011416"/>
    <w:rsid w:val="000606CC"/>
    <w:rsid w:val="000D176D"/>
    <w:rsid w:val="000F1C71"/>
    <w:rsid w:val="000F4066"/>
    <w:rsid w:val="000F70AE"/>
    <w:rsid w:val="00111102"/>
    <w:rsid w:val="00113B1E"/>
    <w:rsid w:val="00115389"/>
    <w:rsid w:val="00126E62"/>
    <w:rsid w:val="001431F3"/>
    <w:rsid w:val="00160587"/>
    <w:rsid w:val="00180D09"/>
    <w:rsid w:val="00191C1F"/>
    <w:rsid w:val="001A0FFB"/>
    <w:rsid w:val="001B7AA2"/>
    <w:rsid w:val="001D008F"/>
    <w:rsid w:val="001D4E85"/>
    <w:rsid w:val="001E078A"/>
    <w:rsid w:val="00213432"/>
    <w:rsid w:val="002140D8"/>
    <w:rsid w:val="002561F9"/>
    <w:rsid w:val="002E6446"/>
    <w:rsid w:val="003A4D87"/>
    <w:rsid w:val="00454F54"/>
    <w:rsid w:val="004622DA"/>
    <w:rsid w:val="004844A8"/>
    <w:rsid w:val="004D0DF2"/>
    <w:rsid w:val="00534110"/>
    <w:rsid w:val="005673CC"/>
    <w:rsid w:val="005B6231"/>
    <w:rsid w:val="005D2038"/>
    <w:rsid w:val="00606D3A"/>
    <w:rsid w:val="00647813"/>
    <w:rsid w:val="00671691"/>
    <w:rsid w:val="00680E60"/>
    <w:rsid w:val="00684DC3"/>
    <w:rsid w:val="006A4F0A"/>
    <w:rsid w:val="006B7D3B"/>
    <w:rsid w:val="006E09B0"/>
    <w:rsid w:val="007461EB"/>
    <w:rsid w:val="00787AF6"/>
    <w:rsid w:val="007A45C0"/>
    <w:rsid w:val="008336CE"/>
    <w:rsid w:val="00840206"/>
    <w:rsid w:val="008440C4"/>
    <w:rsid w:val="008E0E70"/>
    <w:rsid w:val="008F3835"/>
    <w:rsid w:val="00920FA9"/>
    <w:rsid w:val="0092410A"/>
    <w:rsid w:val="0097556C"/>
    <w:rsid w:val="009A37DA"/>
    <w:rsid w:val="009E18C3"/>
    <w:rsid w:val="00A3473F"/>
    <w:rsid w:val="00A372BD"/>
    <w:rsid w:val="00A4380F"/>
    <w:rsid w:val="00A453CA"/>
    <w:rsid w:val="00AA4743"/>
    <w:rsid w:val="00AB5044"/>
    <w:rsid w:val="00AB7009"/>
    <w:rsid w:val="00B92A82"/>
    <w:rsid w:val="00BE4AF2"/>
    <w:rsid w:val="00C0542C"/>
    <w:rsid w:val="00C539C3"/>
    <w:rsid w:val="00C55F68"/>
    <w:rsid w:val="00C7055A"/>
    <w:rsid w:val="00C9721D"/>
    <w:rsid w:val="00CA16F1"/>
    <w:rsid w:val="00CB2AB8"/>
    <w:rsid w:val="00D266CE"/>
    <w:rsid w:val="00DF4ABC"/>
    <w:rsid w:val="00E25992"/>
    <w:rsid w:val="00E440CE"/>
    <w:rsid w:val="00E468CF"/>
    <w:rsid w:val="00E95315"/>
    <w:rsid w:val="00E95C0F"/>
    <w:rsid w:val="00EA1BA7"/>
    <w:rsid w:val="00EC03F8"/>
    <w:rsid w:val="00EC3696"/>
    <w:rsid w:val="00ED5160"/>
    <w:rsid w:val="00F10956"/>
    <w:rsid w:val="00F36243"/>
    <w:rsid w:val="00F70631"/>
    <w:rsid w:val="00F807A4"/>
    <w:rsid w:val="00F87372"/>
    <w:rsid w:val="00FF2698"/>
    <w:rsid w:val="3DCC2F3D"/>
    <w:rsid w:val="455635F0"/>
    <w:rsid w:val="55532146"/>
    <w:rsid w:val="5E904812"/>
    <w:rsid w:val="6E9D18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pPr>
      <w:widowControl w:val="0"/>
      <w:jc w:val="both"/>
    </w:pPr>
    <w:rPr>
      <w:rFonts w:ascii="宋体" w:hAnsi="Courier New" w:cs="Courier New"/>
      <w:kern w:val="2"/>
      <w:sz w:val="21"/>
      <w:szCs w:val="21"/>
    </w:r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uiPriority w:val="0"/>
    <w:pPr>
      <w:tabs>
        <w:tab w:val="center" w:pos="4153"/>
        <w:tab w:val="right" w:pos="8306"/>
      </w:tabs>
    </w:pPr>
    <w:rPr>
      <w:rFonts w:eastAsia="PMingLiU" w:cs="Angsana New"/>
      <w:lang w:eastAsia="en-US" w:bidi="th-TH"/>
    </w:rPr>
  </w:style>
  <w:style w:type="character" w:styleId="8">
    <w:name w:val="page number"/>
    <w:basedOn w:val="7"/>
    <w:uiPriority w:val="0"/>
  </w:style>
  <w:style w:type="paragraph" w:customStyle="1" w:styleId="9">
    <w:name w:val="TableBold"/>
    <w:basedOn w:val="1"/>
    <w:uiPriority w:val="0"/>
    <w:rPr>
      <w:rFonts w:ascii="Arial" w:hAnsi="Arial"/>
      <w:b/>
      <w:sz w:val="20"/>
      <w:szCs w:val="20"/>
    </w:rPr>
  </w:style>
  <w:style w:type="paragraph" w:customStyle="1" w:styleId="10">
    <w:name w:val="TableNormal"/>
    <w:basedOn w:val="1"/>
    <w:uiPriority w:val="0"/>
    <w:rPr>
      <w:sz w:val="20"/>
      <w:szCs w:val="20"/>
    </w:rPr>
  </w:style>
  <w:style w:type="paragraph" w:customStyle="1" w:styleId="11">
    <w:name w:val="SumHeading"/>
    <w:basedOn w:val="1"/>
    <w:next w:val="1"/>
    <w:uiPriority w:val="0"/>
    <w:pPr>
      <w:spacing w:after="120"/>
    </w:pPr>
    <w:rPr>
      <w:rFonts w:ascii="Arial" w:hAnsi="Arial"/>
      <w:b/>
      <w:sz w:val="20"/>
      <w:szCs w:val="20"/>
    </w:rPr>
  </w:style>
  <w:style w:type="paragraph" w:customStyle="1" w:styleId="12">
    <w:name w:val="TableCentered"/>
    <w:basedOn w:val="10"/>
    <w:uiPriority w:val="0"/>
    <w:pPr>
      <w:jc w:val="center"/>
    </w:pPr>
  </w:style>
  <w:style w:type="paragraph" w:customStyle="1" w:styleId="13">
    <w:name w:val="TableBoldCentered"/>
    <w:basedOn w:val="9"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817</Words>
  <Characters>850</Characters>
  <Lines>6</Lines>
  <Paragraphs>1</Paragraphs>
  <TotalTime>7</TotalTime>
  <ScaleCrop>false</ScaleCrop>
  <LinksUpToDate>false</LinksUpToDate>
  <CharactersWithSpaces>860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2011-04-22T02:24:00Z</dcterms:created>
  <dc:creator>User</dc:creator>
  <cp:lastModifiedBy>twit</cp:lastModifiedBy>
  <cp:lastPrinted>2023-05-17T07:20:00Z</cp:lastPrinted>
  <dcterms:modified xsi:type="dcterms:W3CDTF">2025-05-20T09:57:06Z</dcterms:modified>
  <dc:title>研究者汇报方案提纲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A091DC260D2D417AB6EBE5D2E9B75842_13</vt:lpwstr>
  </property>
  <property fmtid="{D5CDD505-2E9C-101B-9397-08002B2CF9AE}" pid="4" name="KSOTemplateDocerSaveRecord">
    <vt:lpwstr>eyJoZGlkIjoiZDExMDcxYmM2NmFkYmIyMzJlN2Q0OGQwMjg3ODJkMGYiLCJ1c2VySWQiOiIyNjczMjA1MDUifQ==</vt:lpwstr>
  </property>
</Properties>
</file>