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12" w:lineRule="auto"/>
        <w:jc w:val="both"/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zh-CN"/>
        </w:rPr>
        <w:t>附件1</w:t>
      </w:r>
    </w:p>
    <w:p>
      <w:pPr>
        <w:spacing w:before="81" w:line="212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4"/>
          <w:sz w:val="41"/>
          <w:szCs w:val="41"/>
        </w:rPr>
        <w:t>遵义医科大学第二附属医院</w:t>
      </w:r>
    </w:p>
    <w:p>
      <w:pPr>
        <w:spacing w:before="1" w:line="218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4"/>
          <w:sz w:val="41"/>
          <w:szCs w:val="41"/>
        </w:rPr>
        <w:t>医疗设备采购功能需求表</w:t>
      </w:r>
    </w:p>
    <w:p>
      <w:pPr>
        <w:spacing w:line="130" w:lineRule="exact"/>
      </w:pPr>
    </w:p>
    <w:tbl>
      <w:tblPr>
        <w:tblStyle w:val="4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3536"/>
        <w:gridCol w:w="1308"/>
        <w:gridCol w:w="3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新生儿吊塔</w:t>
            </w: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使用科室</w:t>
            </w:r>
          </w:p>
        </w:tc>
        <w:tc>
          <w:tcPr>
            <w:tcW w:w="35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新生儿科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设备用途</w:t>
            </w:r>
          </w:p>
        </w:tc>
        <w:tc>
          <w:tcPr>
            <w:tcW w:w="8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248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用于危重新生儿供氧、吸引、压缩空气等医用气体的终端转接。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能需求</w:t>
            </w:r>
          </w:p>
        </w:tc>
        <w:tc>
          <w:tcPr>
            <w:tcW w:w="8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能满足危重新生儿抢救单位配置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一拖二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气体终端配置：氧气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个、负压吸引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个、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压缩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空气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个，均带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防滑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防尘罩；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电源插座：≥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听诊器挂架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个，吸痰导管盒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监护仪管线固定夹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个；置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仪器平</w:t>
            </w: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配置内藏式电源插座3个/层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</w:pPr>
    </w:p>
    <w:tbl>
      <w:tblPr>
        <w:tblStyle w:val="4"/>
        <w:tblW w:w="9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546"/>
        <w:gridCol w:w="1309"/>
        <w:gridCol w:w="3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3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手术无影灯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使用科室</w:t>
            </w:r>
          </w:p>
        </w:tc>
        <w:tc>
          <w:tcPr>
            <w:tcW w:w="34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设备用途</w:t>
            </w:r>
          </w:p>
        </w:tc>
        <w:tc>
          <w:tcPr>
            <w:tcW w:w="83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256" w:firstLineChars="1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用于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产科分娩室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产科隔离分娩室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产科紧急手术室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能需求</w:t>
            </w:r>
          </w:p>
        </w:tc>
        <w:tc>
          <w:tcPr>
            <w:tcW w:w="83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1.符合手术室要求，采用进口的</w:t>
            </w:r>
            <w:r>
              <w:rPr>
                <w:rFonts w:ascii="宋体" w:hAnsi="宋体" w:eastAsia="宋体" w:cs="宋体"/>
                <w:sz w:val="24"/>
                <w:szCs w:val="24"/>
              </w:rPr>
              <w:t>LED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冷光源无红外辐射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2.确保每个角灵活调整，保证使用过程中定位精准，不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发生飘移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3.采用智能触摸控制屏，具有调节光斑直径和调节色温的功能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4.有可卸式手柄外套，可在高温下消毒。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</w:pPr>
    </w:p>
    <w:tbl>
      <w:tblPr>
        <w:tblStyle w:val="4"/>
        <w:tblW w:w="9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3536"/>
        <w:gridCol w:w="1319"/>
        <w:gridCol w:w="3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35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外科吊塔</w:t>
            </w:r>
            <w:bookmarkStart w:id="0" w:name="_GoBack"/>
            <w:bookmarkEnd w:id="0"/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使用科室</w:t>
            </w:r>
          </w:p>
        </w:tc>
        <w:tc>
          <w:tcPr>
            <w:tcW w:w="3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设备用途</w:t>
            </w:r>
          </w:p>
        </w:tc>
        <w:tc>
          <w:tcPr>
            <w:tcW w:w="83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256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用于产科紧急手术室。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能需求</w:t>
            </w:r>
          </w:p>
        </w:tc>
        <w:tc>
          <w:tcPr>
            <w:tcW w:w="83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1.具有承载能力，在满负荷状态下长期使用不变形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2.水平旋转的功能，旋转角度：340度(转动范围能够覆盖病人所需区域)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3.吊塔配有仪器托盘及抽屉、电源插座、带挂钩不锈钢输液架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4.能提供氧气、吸引、压缩空气等相关医疗设备所需的医用气体供应和强弱电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供应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；</w:t>
            </w:r>
          </w:p>
        </w:tc>
      </w:tr>
    </w:tbl>
    <w:p>
      <w:pPr>
        <w:spacing w:before="202" w:line="215" w:lineRule="auto"/>
        <w:ind w:right="158" w:firstLine="9"/>
        <w:rPr>
          <w:rFonts w:ascii="宋体" w:hAnsi="宋体" w:eastAsia="宋体" w:cs="宋体"/>
          <w:sz w:val="21"/>
          <w:szCs w:val="21"/>
        </w:rPr>
      </w:pPr>
    </w:p>
    <w:sectPr>
      <w:pgSz w:w="11900" w:h="1682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1M2Q5YjZjODAxY2YwYTY0MDgzMzNkZTRhMmFmY2MifQ=="/>
  </w:docVars>
  <w:rsids>
    <w:rsidRoot w:val="00000000"/>
    <w:rsid w:val="05930736"/>
    <w:rsid w:val="1A0E6C42"/>
    <w:rsid w:val="3662380F"/>
    <w:rsid w:val="36E73D02"/>
    <w:rsid w:val="38172D0E"/>
    <w:rsid w:val="40526FD9"/>
    <w:rsid w:val="48313978"/>
    <w:rsid w:val="58117322"/>
    <w:rsid w:val="59411022"/>
    <w:rsid w:val="5FEB7BA5"/>
    <w:rsid w:val="67424E02"/>
    <w:rsid w:val="69472BA3"/>
    <w:rsid w:val="6ED56540"/>
    <w:rsid w:val="717F0B51"/>
    <w:rsid w:val="7CDA1C64"/>
    <w:rsid w:val="7F9F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2023-07-27T14:17:00Z</dcterms:created>
  <dc:creator>Kingsoft-PDF</dc:creator>
  <cp:lastModifiedBy>遵医二附院设备部</cp:lastModifiedBy>
  <dcterms:modified xsi:type="dcterms:W3CDTF">2023-07-28T03:04:43Z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2023-07-27T14:17:26Z</vt:filetime>
  </property>
  <property fmtid="{D5CDD505-2E9C-101B-9397-08002B2CF9AE}" pid="4" name="UsrData">
    <vt:lpwstr>64c20bf3dd0b8d001f3f6559wl</vt:lpwstr>
  </property>
  <property fmtid="{D5CDD505-2E9C-101B-9397-08002B2CF9AE}" pid="5" name="KSOProductBuildVer">
    <vt:lpwstr>2052-12.1.0.15120</vt:lpwstr>
  </property>
  <property fmtid="{D5CDD505-2E9C-101B-9397-08002B2CF9AE}" pid="6" name="ICV">
    <vt:lpwstr>FFCDC50F17604C9F904AC2032650216E_12</vt:lpwstr>
  </property>
</Properties>
</file>